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CADD" w14:textId="77777777" w:rsidR="007C4360" w:rsidRPr="007C4360" w:rsidRDefault="007C4360" w:rsidP="007C4360">
      <w:pPr>
        <w:rPr>
          <w:b/>
          <w:lang w:val="en-GB"/>
        </w:rPr>
      </w:pPr>
      <w:r w:rsidRPr="007C4360">
        <w:rPr>
          <w:b/>
          <w:lang w:val="en-GB"/>
        </w:rPr>
        <w:t>Datum</w:t>
      </w:r>
      <w:r w:rsidRPr="007C4360">
        <w:rPr>
          <w:b/>
          <w:lang w:val="en-GB"/>
        </w:rPr>
        <w:tab/>
        <w:t>15.11.2021</w:t>
      </w:r>
    </w:p>
    <w:p w14:paraId="35C7425F" w14:textId="77777777" w:rsidR="007C4360" w:rsidRPr="007C4360" w:rsidRDefault="007C4360" w:rsidP="007C4360">
      <w:pPr>
        <w:rPr>
          <w:lang w:val="en-GB"/>
        </w:rPr>
      </w:pPr>
      <w:r w:rsidRPr="007C4360">
        <w:rPr>
          <w:i/>
          <w:lang w:val="en-GB"/>
        </w:rPr>
        <w:t>Bezug</w:t>
      </w:r>
      <w:r w:rsidRPr="007C4360">
        <w:rPr>
          <w:i/>
          <w:lang w:val="en-GB"/>
        </w:rPr>
        <w:tab/>
      </w:r>
      <w:r w:rsidRPr="007C4360">
        <w:rPr>
          <w:lang w:val="en-GB"/>
        </w:rPr>
        <w:t xml:space="preserve">Rettungsgerät für Gleitschirm Second Chance  , Second Chance, Sprint  , Second Chance, Duo   </w:t>
      </w:r>
    </w:p>
    <w:p w14:paraId="384A184C" w14:textId="77777777" w:rsidR="007C4360" w:rsidRDefault="007C4360" w:rsidP="007C4360">
      <w:pPr>
        <w:rPr>
          <w:lang w:val="en-US"/>
        </w:rPr>
      </w:pPr>
      <w:r>
        <w:rPr>
          <w:lang w:val="en-US"/>
        </w:rPr>
        <w:t>Roger 118, Roger 96  , Revolution 1,  Revolution 2  , Revolution 1 S  , Revolution 2, Z 2  , SC 118 M</w:t>
      </w:r>
    </w:p>
    <w:p w14:paraId="0D92DF0C" w14:textId="77777777" w:rsidR="007C4360" w:rsidRDefault="007C4360" w:rsidP="007C4360">
      <w:pPr>
        <w:rPr>
          <w:lang w:val="en-US"/>
        </w:rPr>
      </w:pPr>
      <w:r>
        <w:rPr>
          <w:lang w:val="en-US"/>
        </w:rPr>
        <w:t>Duo 200  , Combat, Clou 2 SAS  , Charly CLOU 120  , Rettungsgerät für Hängegleiter Rettungsgerät Charly  , Revolution 2 HG  , Duo HG   Duo 200 HG  , Clou 2 HG / SAS   Überprüfung der Rettergriff-Container-Verbindung</w:t>
      </w:r>
    </w:p>
    <w:p w14:paraId="5683951E" w14:textId="77777777" w:rsidR="007C4360" w:rsidRDefault="007C4360" w:rsidP="007C4360">
      <w:r>
        <w:t>Anlässlich der neu in den Fokus gerückten Problematik, dass sich der Retter-Auslösegriff insbesondere von Gurten mit integriertem Retterfach nach der Auslösung derartig in den Fangleinen verhängen kann, dass die Öffnung des Rettungsgeräts blockiert wird, haben wir für CHARLY Rettungsgeräte die maximale Länge der Verbindung Auslösegriff zum Innencontainer des Rettungsgeräts auf 37 cm begrenzt.</w:t>
      </w:r>
    </w:p>
    <w:p w14:paraId="10FC7DDD" w14:textId="77777777" w:rsidR="007C4360" w:rsidRDefault="007C4360" w:rsidP="007C4360">
      <w:r>
        <w:t xml:space="preserve">Die Länge der Verbindung Auslösegriff zum Innencontainer soll von den Haltern vor dem nächsten Flug überprüft werden. </w:t>
      </w:r>
    </w:p>
    <w:p w14:paraId="41753238" w14:textId="77777777" w:rsidR="007C4360" w:rsidRDefault="007C4360" w:rsidP="007C4360">
      <w:r>
        <w:t xml:space="preserve">Sollte ein Kürzen der Rettergriff-Container-Verbindung erforderlich sein, ist diese von Fachpersonal durchzuführen </w:t>
      </w:r>
    </w:p>
    <w:p w14:paraId="48146B41" w14:textId="77777777" w:rsidR="007C4360" w:rsidRDefault="007C4360" w:rsidP="007C4360">
      <w:r>
        <w:t>(Gurtzeug-Hersteller oder von diesem beauftragte Betriebe) und abschließend die Funktionstüchtigkeit durch eine Kompatibilitätsprüfung zu checken.</w:t>
      </w:r>
    </w:p>
    <w:p w14:paraId="52637F71" w14:textId="77777777" w:rsidR="007C4360" w:rsidRDefault="007C4360" w:rsidP="007C4360">
      <w:r>
        <w:t>Betroffene Halter wenden sie sich im Zweifelsfall an den Hersteller des Gurtzeugs, um einen Griff in der richtigen Länge zu erhalten.</w:t>
      </w:r>
    </w:p>
    <w:p w14:paraId="4E1D024B" w14:textId="77777777" w:rsidR="007C4360" w:rsidRDefault="007C4360" w:rsidP="007C4360">
      <w:pPr>
        <w:spacing w:after="0" w:line="240" w:lineRule="auto"/>
        <w:rPr>
          <w:rFonts w:ascii="Verdana" w:eastAsia="Times New Roman" w:hAnsi="Verdana"/>
          <w:color w:val="29345A"/>
          <w:sz w:val="16"/>
          <w:szCs w:val="16"/>
          <w:lang w:eastAsia="de-DE"/>
        </w:rPr>
      </w:pPr>
      <w:hyperlink r:id="rId4" w:history="1">
        <w:r>
          <w:rPr>
            <w:rStyle w:val="Hyperlink"/>
            <w:rFonts w:ascii="Verdana" w:eastAsia="Times New Roman" w:hAnsi="Verdana"/>
            <w:color w:val="3D5A9C"/>
            <w:sz w:val="16"/>
            <w:szCs w:val="16"/>
            <w:lang w:eastAsia="de-DE"/>
          </w:rPr>
          <w:t>Sicherheitsmitteilung</w:t>
        </w:r>
      </w:hyperlink>
    </w:p>
    <w:p w14:paraId="49EDD4D5" w14:textId="77777777" w:rsidR="007C4360" w:rsidRDefault="007C4360" w:rsidP="007C4360"/>
    <w:p w14:paraId="7B3A9234" w14:textId="77777777" w:rsidR="00A93865" w:rsidRDefault="007C4360"/>
    <w:sectPr w:rsidR="00A93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60"/>
    <w:rsid w:val="002378DA"/>
    <w:rsid w:val="007C4360"/>
    <w:rsid w:val="00AF0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7BAF"/>
  <w15:chartTrackingRefBased/>
  <w15:docId w15:val="{F28A8F5E-88C6-4099-B048-8017A6A8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360"/>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C4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9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nsterwalder-charly.de/images/stories/startseite/news/sicherheitsmitteilung/safety-note-charly-reserves-2021113.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1309</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Kari</dc:creator>
  <cp:keywords/>
  <dc:description/>
  <cp:lastModifiedBy>Brigitte Kari</cp:lastModifiedBy>
  <cp:revision>1</cp:revision>
  <dcterms:created xsi:type="dcterms:W3CDTF">2022-01-13T07:54:00Z</dcterms:created>
  <dcterms:modified xsi:type="dcterms:W3CDTF">2022-01-13T07:54:00Z</dcterms:modified>
</cp:coreProperties>
</file>